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420" w:leftChars="0"/>
        <w:jc w:val="center"/>
        <w:rPr>
          <w:rFonts w:hint="eastAsia" w:ascii="黑体" w:hAnsi="黑体" w:eastAsia="黑体" w:cs="黑体"/>
          <w:b/>
          <w:bCs/>
          <w:sz w:val="28"/>
          <w:szCs w:val="28"/>
          <w:highlight w:val="none"/>
          <w:lang w:val="en-US" w:eastAsia="zh-CN"/>
        </w:rPr>
      </w:pPr>
      <w:r>
        <w:rPr>
          <w:rFonts w:hint="eastAsia" w:ascii="黑体" w:hAnsi="黑体" w:eastAsia="黑体" w:cs="黑体"/>
          <w:b/>
          <w:bCs/>
          <w:sz w:val="28"/>
          <w:szCs w:val="28"/>
          <w:highlight w:val="none"/>
          <w:lang w:val="en-US" w:eastAsia="zh-CN"/>
        </w:rPr>
        <w:t>青岛鑫嘉星电子科技股份有限公司</w:t>
      </w:r>
    </w:p>
    <w:p>
      <w:pPr>
        <w:numPr>
          <w:ilvl w:val="0"/>
          <w:numId w:val="0"/>
        </w:numPr>
        <w:ind w:left="420" w:leftChars="0"/>
        <w:jc w:val="center"/>
        <w:rPr>
          <w:rFonts w:hint="eastAsia" w:ascii="黑体" w:hAnsi="黑体" w:eastAsia="黑体" w:cs="黑体"/>
          <w:b/>
          <w:bCs/>
          <w:sz w:val="28"/>
          <w:szCs w:val="28"/>
          <w:highlight w:val="none"/>
          <w:lang w:val="en-US" w:eastAsia="zh-CN"/>
        </w:rPr>
      </w:pPr>
      <w:r>
        <w:rPr>
          <w:rFonts w:hint="eastAsia" w:ascii="黑体" w:hAnsi="黑体" w:eastAsia="黑体" w:cs="黑体"/>
          <w:b/>
          <w:bCs/>
          <w:sz w:val="28"/>
          <w:szCs w:val="28"/>
          <w:highlight w:val="none"/>
          <w:lang w:val="en-US" w:eastAsia="zh-CN"/>
        </w:rPr>
        <w:t>环保信息公开</w:t>
      </w:r>
    </w:p>
    <w:p>
      <w:pPr>
        <w:numPr>
          <w:ilvl w:val="0"/>
          <w:numId w:val="0"/>
        </w:numPr>
        <w:jc w:val="left"/>
        <w:rPr>
          <w:rFonts w:hint="eastAsia" w:asciiTheme="minorEastAsia" w:hAnsiTheme="minorEastAsia" w:eastAsiaTheme="minorEastAsia" w:cstheme="minorEastAsia"/>
          <w:sz w:val="22"/>
          <w:szCs w:val="22"/>
          <w:highlight w:val="none"/>
        </w:rPr>
      </w:pPr>
    </w:p>
    <w:p>
      <w:pPr>
        <w:numPr>
          <w:ilvl w:val="0"/>
          <w:numId w:val="0"/>
        </w:numPr>
        <w:jc w:val="left"/>
        <w:rPr>
          <w:rFonts w:hint="eastAsia" w:asciiTheme="minorEastAsia" w:hAnsiTheme="minorEastAsia" w:eastAsiaTheme="minorEastAsia" w:cstheme="minorEastAsia"/>
          <w:sz w:val="22"/>
          <w:szCs w:val="22"/>
          <w:highlight w:val="none"/>
        </w:rPr>
      </w:pPr>
      <w:r>
        <w:rPr>
          <w:rFonts w:hint="eastAsia" w:asciiTheme="minorEastAsia" w:hAnsiTheme="minorEastAsia" w:cstheme="minorEastAsia"/>
          <w:sz w:val="22"/>
          <w:szCs w:val="22"/>
          <w:highlight w:val="none"/>
          <w:lang w:eastAsia="zh-CN"/>
        </w:rPr>
        <w:t>（</w:t>
      </w:r>
      <w:r>
        <w:rPr>
          <w:rFonts w:hint="eastAsia" w:asciiTheme="minorEastAsia" w:hAnsiTheme="minorEastAsia" w:cstheme="minorEastAsia"/>
          <w:sz w:val="22"/>
          <w:szCs w:val="22"/>
          <w:highlight w:val="none"/>
          <w:lang w:val="en-US" w:eastAsia="zh-CN"/>
        </w:rPr>
        <w:t>一</w:t>
      </w:r>
      <w:r>
        <w:rPr>
          <w:rFonts w:hint="eastAsia" w:asciiTheme="minorEastAsia" w:hAnsiTheme="minorEastAsia" w:cstheme="minorEastAsia"/>
          <w:sz w:val="22"/>
          <w:szCs w:val="22"/>
          <w:highlight w:val="none"/>
          <w:lang w:eastAsia="zh-CN"/>
        </w:rPr>
        <w:t>）</w:t>
      </w:r>
      <w:r>
        <w:rPr>
          <w:rFonts w:hint="eastAsia" w:asciiTheme="minorEastAsia" w:hAnsiTheme="minorEastAsia" w:eastAsiaTheme="minorEastAsia" w:cstheme="minorEastAsia"/>
          <w:sz w:val="22"/>
          <w:szCs w:val="22"/>
          <w:highlight w:val="none"/>
        </w:rPr>
        <w:t>基础信息</w:t>
      </w:r>
      <w:r>
        <w:rPr>
          <w:rFonts w:hint="eastAsia" w:asciiTheme="minorEastAsia" w:hAnsiTheme="minorEastAsia" w:cstheme="minorEastAsia"/>
          <w:sz w:val="22"/>
          <w:szCs w:val="22"/>
          <w:highlight w:val="none"/>
          <w:lang w:eastAsia="zh-CN"/>
        </w:rPr>
        <w:t>：</w:t>
      </w:r>
    </w:p>
    <w:p>
      <w:pPr>
        <w:numPr>
          <w:ilvl w:val="0"/>
          <w:numId w:val="0"/>
        </w:numPr>
        <w:ind w:left="420" w:leftChars="0"/>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1.</w:t>
      </w:r>
      <w:r>
        <w:rPr>
          <w:rFonts w:hint="eastAsia" w:asciiTheme="minorEastAsia" w:hAnsiTheme="minorEastAsia" w:eastAsiaTheme="minorEastAsia" w:cstheme="minorEastAsia"/>
          <w:sz w:val="22"/>
          <w:szCs w:val="22"/>
          <w:highlight w:val="none"/>
        </w:rPr>
        <w:t>单位名称</w:t>
      </w:r>
      <w:r>
        <w:rPr>
          <w:rFonts w:hint="eastAsia" w:asciiTheme="minorEastAsia" w:hAnsiTheme="minorEastAsia" w:eastAsiaTheme="minorEastAsia" w:cstheme="minorEastAsia"/>
          <w:sz w:val="22"/>
          <w:szCs w:val="22"/>
          <w:highlight w:val="none"/>
          <w:lang w:val="en-US" w:eastAsia="zh-CN"/>
        </w:rPr>
        <w:t>:青岛鑫嘉星电子科技股份有限公司</w:t>
      </w:r>
      <w:r>
        <w:rPr>
          <w:rFonts w:hint="eastAsia" w:asciiTheme="minorEastAsia" w:hAnsiTheme="minorEastAsia" w:cstheme="minorEastAsia"/>
          <w:sz w:val="22"/>
          <w:szCs w:val="22"/>
          <w:highlight w:val="none"/>
          <w:lang w:val="en-US" w:eastAsia="zh-CN"/>
        </w:rPr>
        <w:t>；</w:t>
      </w:r>
    </w:p>
    <w:p>
      <w:pPr>
        <w:numPr>
          <w:ilvl w:val="0"/>
          <w:numId w:val="0"/>
        </w:numPr>
        <w:ind w:left="420" w:leftChars="0"/>
        <w:jc w:val="left"/>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sz w:val="22"/>
          <w:szCs w:val="22"/>
          <w:highlight w:val="none"/>
          <w:lang w:val="en-US" w:eastAsia="zh-CN"/>
        </w:rPr>
        <w:t>2.</w:t>
      </w:r>
      <w:r>
        <w:rPr>
          <w:rFonts w:hint="eastAsia" w:asciiTheme="minorEastAsia" w:hAnsiTheme="minorEastAsia" w:eastAsiaTheme="minorEastAsia" w:cstheme="minorEastAsia"/>
          <w:sz w:val="22"/>
          <w:szCs w:val="22"/>
          <w:highlight w:val="none"/>
        </w:rPr>
        <w:t>组织机构代码</w:t>
      </w:r>
      <w:r>
        <w:rPr>
          <w:rFonts w:hint="eastAsia" w:asciiTheme="minorEastAsia" w:hAnsiTheme="minorEastAsia" w:eastAsiaTheme="minorEastAsia" w:cstheme="minorEastAsia"/>
          <w:sz w:val="22"/>
          <w:szCs w:val="22"/>
          <w:highlight w:val="none"/>
          <w:lang w:eastAsia="zh-CN"/>
        </w:rPr>
        <w:t>：</w:t>
      </w:r>
      <w:r>
        <w:rPr>
          <w:rFonts w:hint="eastAsia" w:asciiTheme="minorEastAsia" w:hAnsiTheme="minorEastAsia" w:eastAsiaTheme="minorEastAsia" w:cstheme="minorEastAsia"/>
          <w:sz w:val="22"/>
          <w:szCs w:val="22"/>
          <w:highlight w:val="none"/>
        </w:rPr>
        <w:t>91370200583699203M</w:t>
      </w:r>
      <w:r>
        <w:rPr>
          <w:rFonts w:hint="eastAsia" w:asciiTheme="minorEastAsia" w:hAnsiTheme="minorEastAsia" w:cstheme="minorEastAsia"/>
          <w:sz w:val="22"/>
          <w:szCs w:val="22"/>
          <w:highlight w:val="none"/>
          <w:lang w:eastAsia="zh-CN"/>
        </w:rPr>
        <w:t>；</w:t>
      </w:r>
    </w:p>
    <w:p>
      <w:pPr>
        <w:numPr>
          <w:ilvl w:val="0"/>
          <w:numId w:val="0"/>
        </w:numPr>
        <w:ind w:left="420" w:leftChars="0"/>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3.</w:t>
      </w:r>
      <w:r>
        <w:rPr>
          <w:rFonts w:hint="eastAsia" w:asciiTheme="minorEastAsia" w:hAnsiTheme="minorEastAsia" w:eastAsiaTheme="minorEastAsia" w:cstheme="minorEastAsia"/>
          <w:sz w:val="22"/>
          <w:szCs w:val="22"/>
          <w:highlight w:val="none"/>
        </w:rPr>
        <w:t>法定代表人</w:t>
      </w:r>
      <w:r>
        <w:rPr>
          <w:rFonts w:hint="eastAsia" w:asciiTheme="minorEastAsia" w:hAnsiTheme="minorEastAsia" w:eastAsiaTheme="minorEastAsia" w:cstheme="minorEastAsia"/>
          <w:sz w:val="22"/>
          <w:szCs w:val="22"/>
          <w:highlight w:val="none"/>
          <w:lang w:eastAsia="zh-CN"/>
        </w:rPr>
        <w:t>：</w:t>
      </w:r>
      <w:r>
        <w:rPr>
          <w:rFonts w:hint="eastAsia" w:asciiTheme="minorEastAsia" w:hAnsiTheme="minorEastAsia" w:eastAsiaTheme="minorEastAsia" w:cstheme="minorEastAsia"/>
          <w:sz w:val="22"/>
          <w:szCs w:val="22"/>
          <w:highlight w:val="none"/>
          <w:lang w:val="en-US" w:eastAsia="zh-CN"/>
        </w:rPr>
        <w:t>郑东</w:t>
      </w:r>
      <w:r>
        <w:rPr>
          <w:rFonts w:hint="eastAsia" w:asciiTheme="minorEastAsia" w:hAnsiTheme="minorEastAsia" w:cstheme="minorEastAsia"/>
          <w:sz w:val="22"/>
          <w:szCs w:val="22"/>
          <w:highlight w:val="none"/>
          <w:lang w:val="en-US" w:eastAsia="zh-CN"/>
        </w:rPr>
        <w:t>；</w:t>
      </w:r>
    </w:p>
    <w:p>
      <w:pPr>
        <w:numPr>
          <w:ilvl w:val="0"/>
          <w:numId w:val="0"/>
        </w:numPr>
        <w:ind w:left="420" w:leftChars="0"/>
        <w:jc w:val="left"/>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sz w:val="22"/>
          <w:szCs w:val="22"/>
          <w:highlight w:val="none"/>
          <w:lang w:val="en-US" w:eastAsia="zh-CN"/>
        </w:rPr>
        <w:t>4.</w:t>
      </w:r>
      <w:r>
        <w:rPr>
          <w:rFonts w:hint="eastAsia" w:asciiTheme="minorEastAsia" w:hAnsiTheme="minorEastAsia" w:eastAsiaTheme="minorEastAsia" w:cstheme="minorEastAsia"/>
          <w:sz w:val="22"/>
          <w:szCs w:val="22"/>
          <w:highlight w:val="none"/>
        </w:rPr>
        <w:t>生产地址</w:t>
      </w:r>
      <w:r>
        <w:rPr>
          <w:rFonts w:hint="eastAsia" w:asciiTheme="minorEastAsia" w:hAnsiTheme="minorEastAsia" w:eastAsiaTheme="minorEastAsia" w:cstheme="minorEastAsia"/>
          <w:sz w:val="22"/>
          <w:szCs w:val="22"/>
          <w:highlight w:val="none"/>
          <w:lang w:eastAsia="zh-CN"/>
        </w:rPr>
        <w:t>：青岛高新区河东路383号</w:t>
      </w:r>
      <w:r>
        <w:rPr>
          <w:rFonts w:hint="eastAsia" w:asciiTheme="minorEastAsia" w:hAnsiTheme="minorEastAsia" w:cstheme="minorEastAsia"/>
          <w:sz w:val="22"/>
          <w:szCs w:val="22"/>
          <w:highlight w:val="none"/>
          <w:lang w:eastAsia="zh-CN"/>
        </w:rPr>
        <w:t>；</w:t>
      </w:r>
    </w:p>
    <w:p>
      <w:pPr>
        <w:numPr>
          <w:ilvl w:val="0"/>
          <w:numId w:val="0"/>
        </w:numPr>
        <w:ind w:left="420" w:leftChars="0"/>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5.</w:t>
      </w:r>
      <w:r>
        <w:rPr>
          <w:rFonts w:hint="eastAsia" w:asciiTheme="minorEastAsia" w:hAnsiTheme="minorEastAsia" w:eastAsiaTheme="minorEastAsia" w:cstheme="minorEastAsia"/>
          <w:sz w:val="22"/>
          <w:szCs w:val="22"/>
          <w:highlight w:val="none"/>
        </w:rPr>
        <w:t>联系方式</w:t>
      </w:r>
      <w:r>
        <w:rPr>
          <w:rFonts w:hint="eastAsia" w:asciiTheme="minorEastAsia" w:hAnsiTheme="minorEastAsia" w:eastAsiaTheme="minorEastAsia" w:cstheme="minorEastAsia"/>
          <w:sz w:val="22"/>
          <w:szCs w:val="22"/>
          <w:highlight w:val="none"/>
          <w:lang w:eastAsia="zh-CN"/>
        </w:rPr>
        <w:t>：</w:t>
      </w:r>
      <w:r>
        <w:rPr>
          <w:rFonts w:hint="eastAsia" w:asciiTheme="minorEastAsia" w:hAnsiTheme="minorEastAsia" w:eastAsiaTheme="minorEastAsia" w:cstheme="minorEastAsia"/>
          <w:sz w:val="22"/>
          <w:szCs w:val="22"/>
          <w:highlight w:val="none"/>
          <w:lang w:val="en-US" w:eastAsia="zh-CN"/>
        </w:rPr>
        <w:t>18953257526</w:t>
      </w:r>
      <w:r>
        <w:rPr>
          <w:rFonts w:hint="eastAsia" w:asciiTheme="minorEastAsia" w:hAnsiTheme="minorEastAsia" w:cstheme="minorEastAsia"/>
          <w:sz w:val="22"/>
          <w:szCs w:val="22"/>
          <w:highlight w:val="none"/>
          <w:lang w:val="en-US" w:eastAsia="zh-CN"/>
        </w:rPr>
        <w:t>；</w:t>
      </w:r>
    </w:p>
    <w:p>
      <w:pPr>
        <w:ind w:firstLine="440" w:firstLineChars="200"/>
        <w:jc w:val="left"/>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sz w:val="22"/>
          <w:szCs w:val="22"/>
          <w:highlight w:val="none"/>
          <w:lang w:val="en-US" w:eastAsia="zh-CN"/>
        </w:rPr>
        <w:t>6.企业简介：青岛鑫嘉星电子科技股份有限公司是一家专注从事半导体材料（蓝宝石衬底新型材料、碳化硅新型半导体衬底等）研发、半导体设备生产，半导体技术服务的国家高新技术企业，年产600万片蓝宝石衬底。</w:t>
      </w:r>
      <w:r>
        <w:rPr>
          <w:rFonts w:hint="eastAsia" w:asciiTheme="minorEastAsia" w:hAnsiTheme="minorEastAsia" w:eastAsiaTheme="minorEastAsia" w:cstheme="minorEastAsia"/>
          <w:sz w:val="22"/>
          <w:szCs w:val="22"/>
          <w:highlight w:val="none"/>
        </w:rPr>
        <w:br w:type="textWrapping"/>
      </w:r>
      <w:r>
        <w:rPr>
          <w:rFonts w:hint="eastAsia" w:asciiTheme="minorEastAsia" w:hAnsiTheme="minorEastAsia" w:eastAsiaTheme="minorEastAsia" w:cstheme="minorEastAsia"/>
          <w:sz w:val="22"/>
          <w:szCs w:val="22"/>
          <w:highlight w:val="none"/>
        </w:rPr>
        <w:t>（二）排污信息</w:t>
      </w:r>
      <w:r>
        <w:rPr>
          <w:rFonts w:hint="eastAsia" w:asciiTheme="minorEastAsia" w:hAnsiTheme="minorEastAsia" w:cstheme="minorEastAsia"/>
          <w:sz w:val="22"/>
          <w:szCs w:val="22"/>
          <w:highlight w:val="none"/>
          <w:lang w:eastAsia="zh-CN"/>
        </w:rPr>
        <w:t>：</w:t>
      </w:r>
    </w:p>
    <w:p>
      <w:pPr>
        <w:numPr>
          <w:ilvl w:val="0"/>
          <w:numId w:val="0"/>
        </w:numPr>
        <w:ind w:left="420" w:leftChars="0"/>
        <w:jc w:val="left"/>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sz w:val="22"/>
          <w:szCs w:val="22"/>
          <w:highlight w:val="none"/>
          <w:lang w:val="en-US" w:eastAsia="zh-CN"/>
        </w:rPr>
        <w:t>1.</w:t>
      </w:r>
      <w:r>
        <w:rPr>
          <w:rFonts w:hint="eastAsia" w:asciiTheme="minorEastAsia" w:hAnsiTheme="minorEastAsia" w:eastAsiaTheme="minorEastAsia" w:cstheme="minorEastAsia"/>
          <w:sz w:val="22"/>
          <w:szCs w:val="22"/>
          <w:highlight w:val="none"/>
        </w:rPr>
        <w:t>主要污染物及特征污染物的名称</w:t>
      </w:r>
      <w:r>
        <w:rPr>
          <w:rFonts w:hint="eastAsia" w:asciiTheme="minorEastAsia" w:hAnsiTheme="minorEastAsia" w:eastAsiaTheme="minorEastAsia" w:cstheme="minorEastAsia"/>
          <w:sz w:val="22"/>
          <w:szCs w:val="22"/>
          <w:highlight w:val="none"/>
          <w:lang w:eastAsia="zh-CN"/>
        </w:rPr>
        <w:t>：</w:t>
      </w:r>
    </w:p>
    <w:p>
      <w:pPr>
        <w:numPr>
          <w:ilvl w:val="0"/>
          <w:numId w:val="0"/>
        </w:numPr>
        <w:ind w:left="420" w:leftChars="0" w:firstLine="440" w:firstLineChars="200"/>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废水：PH、COD、氨氮、SS</w:t>
      </w:r>
      <w:r>
        <w:rPr>
          <w:rFonts w:hint="eastAsia" w:asciiTheme="minorEastAsia" w:hAnsiTheme="minorEastAsia" w:cstheme="minorEastAsia"/>
          <w:sz w:val="22"/>
          <w:szCs w:val="22"/>
          <w:highlight w:val="none"/>
          <w:lang w:val="en-US" w:eastAsia="zh-CN"/>
        </w:rPr>
        <w:t>；</w:t>
      </w:r>
    </w:p>
    <w:p>
      <w:pPr>
        <w:numPr>
          <w:ilvl w:val="0"/>
          <w:numId w:val="0"/>
        </w:numPr>
        <w:ind w:left="420" w:leftChars="0" w:firstLine="440" w:firstLineChars="200"/>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废气：硫酸雾、氟化物</w:t>
      </w:r>
      <w:r>
        <w:rPr>
          <w:rFonts w:hint="eastAsia" w:asciiTheme="minorEastAsia" w:hAnsiTheme="minorEastAsia" w:cstheme="minorEastAsia"/>
          <w:sz w:val="22"/>
          <w:szCs w:val="22"/>
          <w:highlight w:val="none"/>
          <w:lang w:val="en-US" w:eastAsia="zh-CN"/>
        </w:rPr>
        <w:t>；</w:t>
      </w:r>
    </w:p>
    <w:p>
      <w:pPr>
        <w:numPr>
          <w:ilvl w:val="0"/>
          <w:numId w:val="0"/>
        </w:numPr>
        <w:ind w:left="1280" w:leftChars="400" w:hanging="440" w:hangingChars="200"/>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噪声：厂界四周</w:t>
      </w:r>
      <w:r>
        <w:rPr>
          <w:rFonts w:hint="eastAsia" w:asciiTheme="minorEastAsia" w:hAnsiTheme="minorEastAsia" w:cstheme="minorEastAsia"/>
          <w:sz w:val="22"/>
          <w:szCs w:val="22"/>
          <w:highlight w:val="none"/>
          <w:lang w:val="en-US" w:eastAsia="zh-CN"/>
        </w:rPr>
        <w:t>。</w:t>
      </w:r>
    </w:p>
    <w:p>
      <w:pPr>
        <w:numPr>
          <w:ilvl w:val="0"/>
          <w:numId w:val="0"/>
        </w:numPr>
        <w:ind w:left="420" w:leftChars="0"/>
        <w:jc w:val="left"/>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sz w:val="22"/>
          <w:szCs w:val="22"/>
          <w:highlight w:val="none"/>
          <w:lang w:val="en-US" w:eastAsia="zh-CN"/>
        </w:rPr>
        <w:t>2.</w:t>
      </w:r>
      <w:r>
        <w:rPr>
          <w:rFonts w:hint="eastAsia" w:asciiTheme="minorEastAsia" w:hAnsiTheme="minorEastAsia" w:eastAsiaTheme="minorEastAsia" w:cstheme="minorEastAsia"/>
          <w:sz w:val="22"/>
          <w:szCs w:val="22"/>
          <w:highlight w:val="none"/>
        </w:rPr>
        <w:t>排放方式</w:t>
      </w:r>
      <w:r>
        <w:rPr>
          <w:rFonts w:hint="eastAsia" w:asciiTheme="minorEastAsia" w:hAnsiTheme="minorEastAsia" w:eastAsiaTheme="minorEastAsia" w:cstheme="minorEastAsia"/>
          <w:sz w:val="22"/>
          <w:szCs w:val="22"/>
          <w:highlight w:val="none"/>
          <w:lang w:eastAsia="zh-CN"/>
        </w:rPr>
        <w:t>：</w:t>
      </w:r>
    </w:p>
    <w:p>
      <w:pPr>
        <w:numPr>
          <w:ilvl w:val="0"/>
          <w:numId w:val="0"/>
        </w:numPr>
        <w:ind w:left="420" w:leftChars="0" w:firstLine="440" w:firstLineChars="200"/>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废水：</w:t>
      </w:r>
      <w:r>
        <w:rPr>
          <w:rFonts w:hint="eastAsia" w:asciiTheme="minorEastAsia" w:hAnsiTheme="minorEastAsia" w:cstheme="minorEastAsia"/>
          <w:sz w:val="22"/>
          <w:szCs w:val="22"/>
          <w:highlight w:val="none"/>
          <w:lang w:val="en-US" w:eastAsia="zh-CN"/>
        </w:rPr>
        <w:t>清洗、喷淋废水进入厂区污水处理系统处理后与去离子水制备废水一同排入市政污水管网，最终进入高新区污水处理厂处理；</w:t>
      </w:r>
    </w:p>
    <w:p>
      <w:pPr>
        <w:numPr>
          <w:ilvl w:val="0"/>
          <w:numId w:val="0"/>
        </w:numPr>
        <w:ind w:left="420" w:leftChars="0" w:firstLine="440" w:firstLineChars="200"/>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废气：经厂区内酸雾吸收塔处理，达标后，15米高空排放</w:t>
      </w:r>
      <w:r>
        <w:rPr>
          <w:rFonts w:hint="eastAsia" w:asciiTheme="minorEastAsia" w:hAnsiTheme="minorEastAsia" w:cstheme="minorEastAsia"/>
          <w:sz w:val="22"/>
          <w:szCs w:val="22"/>
          <w:highlight w:val="none"/>
          <w:lang w:val="en-US" w:eastAsia="zh-CN"/>
        </w:rPr>
        <w:t>；</w:t>
      </w:r>
    </w:p>
    <w:p>
      <w:pPr>
        <w:numPr>
          <w:ilvl w:val="0"/>
          <w:numId w:val="0"/>
        </w:numPr>
        <w:ind w:left="420" w:leftChars="0" w:firstLine="440" w:firstLineChars="200"/>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噪声：经减噪处理后排放。</w:t>
      </w:r>
    </w:p>
    <w:p>
      <w:pPr>
        <w:numPr>
          <w:ilvl w:val="0"/>
          <w:numId w:val="0"/>
        </w:numPr>
        <w:ind w:left="420" w:leftChars="0"/>
        <w:jc w:val="left"/>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sz w:val="22"/>
          <w:szCs w:val="22"/>
          <w:highlight w:val="none"/>
          <w:lang w:val="en-US" w:eastAsia="zh-CN"/>
        </w:rPr>
        <w:t>3.</w:t>
      </w:r>
      <w:r>
        <w:rPr>
          <w:rFonts w:hint="eastAsia" w:asciiTheme="minorEastAsia" w:hAnsiTheme="minorEastAsia" w:eastAsiaTheme="minorEastAsia" w:cstheme="minorEastAsia"/>
          <w:sz w:val="22"/>
          <w:szCs w:val="22"/>
          <w:highlight w:val="none"/>
        </w:rPr>
        <w:t>排放口数量和分布情况</w:t>
      </w:r>
      <w:r>
        <w:rPr>
          <w:rFonts w:hint="eastAsia" w:asciiTheme="minorEastAsia" w:hAnsiTheme="minorEastAsia" w:eastAsiaTheme="minorEastAsia" w:cstheme="minorEastAsia"/>
          <w:sz w:val="22"/>
          <w:szCs w:val="22"/>
          <w:highlight w:val="none"/>
          <w:lang w:eastAsia="zh-CN"/>
        </w:rPr>
        <w:t>：</w:t>
      </w:r>
    </w:p>
    <w:p>
      <w:pPr>
        <w:numPr>
          <w:ilvl w:val="0"/>
          <w:numId w:val="0"/>
        </w:numPr>
        <w:ind w:left="420" w:leftChars="0" w:firstLine="440" w:firstLineChars="200"/>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废水：排放口一个位于厂区西北角；</w:t>
      </w:r>
      <w:bookmarkStart w:id="0" w:name="_GoBack"/>
      <w:bookmarkEnd w:id="0"/>
    </w:p>
    <w:p>
      <w:pPr>
        <w:numPr>
          <w:ilvl w:val="0"/>
          <w:numId w:val="0"/>
        </w:numPr>
        <w:ind w:left="420" w:leftChars="0" w:firstLine="440" w:firstLineChars="200"/>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废气：排放口一个位于厂区生产厂房西南角；</w:t>
      </w:r>
    </w:p>
    <w:p>
      <w:pPr>
        <w:numPr>
          <w:ilvl w:val="0"/>
          <w:numId w:val="0"/>
        </w:numPr>
        <w:ind w:left="420" w:leftChars="0" w:firstLine="440" w:firstLineChars="200"/>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噪声：厂界四周。</w:t>
      </w:r>
    </w:p>
    <w:p>
      <w:pPr>
        <w:numPr>
          <w:ilvl w:val="0"/>
          <w:numId w:val="0"/>
        </w:numPr>
        <w:ind w:left="420" w:leftChars="0"/>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4.</w:t>
      </w:r>
      <w:r>
        <w:rPr>
          <w:rFonts w:hint="eastAsia" w:asciiTheme="minorEastAsia" w:hAnsiTheme="minorEastAsia" w:eastAsiaTheme="minorEastAsia" w:cstheme="minorEastAsia"/>
          <w:sz w:val="22"/>
          <w:szCs w:val="22"/>
          <w:highlight w:val="none"/>
        </w:rPr>
        <w:t>排放浓度和总量</w:t>
      </w:r>
      <w:r>
        <w:rPr>
          <w:rFonts w:hint="eastAsia" w:asciiTheme="minorEastAsia" w:hAnsiTheme="minorEastAsia" w:eastAsiaTheme="minorEastAsia" w:cstheme="minorEastAsia"/>
          <w:sz w:val="22"/>
          <w:szCs w:val="22"/>
          <w:highlight w:val="none"/>
          <w:lang w:eastAsia="zh-CN"/>
        </w:rPr>
        <w:t>：</w:t>
      </w:r>
      <w:r>
        <w:rPr>
          <w:rFonts w:hint="eastAsia" w:asciiTheme="minorEastAsia" w:hAnsiTheme="minorEastAsia" w:eastAsiaTheme="minorEastAsia" w:cstheme="minorEastAsia"/>
          <w:sz w:val="22"/>
          <w:szCs w:val="22"/>
          <w:highlight w:val="none"/>
          <w:lang w:val="en-US" w:eastAsia="zh-CN"/>
        </w:rPr>
        <w:t>均达标排放，未许可总量。</w:t>
      </w:r>
    </w:p>
    <w:p>
      <w:pPr>
        <w:numPr>
          <w:ilvl w:val="0"/>
          <w:numId w:val="0"/>
        </w:numPr>
        <w:ind w:left="420" w:leftChars="0"/>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5.</w:t>
      </w:r>
      <w:r>
        <w:rPr>
          <w:rFonts w:hint="eastAsia" w:asciiTheme="minorEastAsia" w:hAnsiTheme="minorEastAsia" w:eastAsiaTheme="minorEastAsia" w:cstheme="minorEastAsia"/>
          <w:sz w:val="22"/>
          <w:szCs w:val="22"/>
          <w:highlight w:val="none"/>
        </w:rPr>
        <w:t>超标情况</w:t>
      </w:r>
      <w:r>
        <w:rPr>
          <w:rFonts w:hint="eastAsia" w:asciiTheme="minorEastAsia" w:hAnsiTheme="minorEastAsia" w:eastAsiaTheme="minorEastAsia" w:cstheme="minorEastAsia"/>
          <w:sz w:val="22"/>
          <w:szCs w:val="22"/>
          <w:highlight w:val="none"/>
          <w:lang w:eastAsia="zh-CN"/>
        </w:rPr>
        <w:t>：</w:t>
      </w:r>
      <w:r>
        <w:rPr>
          <w:rFonts w:hint="eastAsia" w:asciiTheme="minorEastAsia" w:hAnsiTheme="minorEastAsia" w:eastAsiaTheme="minorEastAsia" w:cstheme="minorEastAsia"/>
          <w:sz w:val="22"/>
          <w:szCs w:val="22"/>
          <w:highlight w:val="none"/>
          <w:lang w:val="en-US" w:eastAsia="zh-CN"/>
        </w:rPr>
        <w:t>均达标排放。</w:t>
      </w:r>
    </w:p>
    <w:p>
      <w:pPr>
        <w:numPr>
          <w:ilvl w:val="0"/>
          <w:numId w:val="0"/>
        </w:numPr>
        <w:ind w:left="420" w:leftChars="0"/>
        <w:jc w:val="left"/>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sz w:val="22"/>
          <w:szCs w:val="22"/>
          <w:highlight w:val="none"/>
          <w:lang w:val="en-US" w:eastAsia="zh-CN"/>
        </w:rPr>
        <w:t>6.</w:t>
      </w:r>
      <w:r>
        <w:rPr>
          <w:rFonts w:hint="eastAsia" w:asciiTheme="minorEastAsia" w:hAnsiTheme="minorEastAsia" w:eastAsiaTheme="minorEastAsia" w:cstheme="minorEastAsia"/>
          <w:sz w:val="22"/>
          <w:szCs w:val="22"/>
          <w:highlight w:val="none"/>
        </w:rPr>
        <w:t>执行的污染物排放标准</w:t>
      </w:r>
      <w:r>
        <w:rPr>
          <w:rFonts w:hint="eastAsia" w:asciiTheme="minorEastAsia" w:hAnsiTheme="minorEastAsia" w:cstheme="minorEastAsia"/>
          <w:sz w:val="22"/>
          <w:szCs w:val="22"/>
          <w:highlight w:val="none"/>
          <w:lang w:eastAsia="zh-CN"/>
        </w:rPr>
        <w:t>：</w:t>
      </w:r>
    </w:p>
    <w:p>
      <w:pPr>
        <w:numPr>
          <w:ilvl w:val="0"/>
          <w:numId w:val="0"/>
        </w:numPr>
        <w:ind w:left="420" w:leftChars="0" w:firstLine="440" w:firstLineChars="200"/>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废水：《污水排入城镇下水道水质标准》（CJ343-2010）中表1的B等级标准规定；</w:t>
      </w:r>
    </w:p>
    <w:p>
      <w:pPr>
        <w:numPr>
          <w:ilvl w:val="0"/>
          <w:numId w:val="0"/>
        </w:numPr>
        <w:ind w:left="420" w:leftChars="0" w:firstLine="440" w:firstLineChars="200"/>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废气：《大气污染物综合排放标准》（GB16297-1996）表2中二级标准；</w:t>
      </w:r>
    </w:p>
    <w:p>
      <w:pPr>
        <w:numPr>
          <w:ilvl w:val="0"/>
          <w:numId w:val="0"/>
        </w:numPr>
        <w:ind w:left="420" w:leftChars="0" w:firstLine="440" w:firstLineChars="200"/>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噪声：东西北侧执行《工业企业厂界环境噪声排放标准》（GB12348-2008）表1中的2类功能区标准；南侧执行《工业企业厂界环境噪声排放标准》（GB12348-2008）表1中的4类功能区标准</w:t>
      </w:r>
      <w:r>
        <w:rPr>
          <w:rFonts w:hint="eastAsia" w:asciiTheme="minorEastAsia" w:hAnsiTheme="minorEastAsia" w:cstheme="minorEastAsia"/>
          <w:sz w:val="22"/>
          <w:szCs w:val="22"/>
          <w:highlight w:val="none"/>
          <w:lang w:val="en-US" w:eastAsia="zh-CN"/>
        </w:rPr>
        <w:t>。</w:t>
      </w:r>
    </w:p>
    <w:p>
      <w:pPr>
        <w:numPr>
          <w:ilvl w:val="0"/>
          <w:numId w:val="1"/>
        </w:numPr>
        <w:ind w:firstLine="440" w:firstLineChars="200"/>
        <w:jc w:val="left"/>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sz w:val="22"/>
          <w:szCs w:val="22"/>
          <w:highlight w:val="none"/>
          <w:lang w:val="en-US" w:eastAsia="zh-CN"/>
        </w:rPr>
        <w:t>核定的排放总量：未许可总量。</w:t>
      </w:r>
    </w:p>
    <w:p>
      <w:pPr>
        <w:numPr>
          <w:ilvl w:val="0"/>
          <w:numId w:val="0"/>
        </w:numPr>
        <w:jc w:val="left"/>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sz w:val="22"/>
          <w:szCs w:val="22"/>
          <w:highlight w:val="none"/>
        </w:rPr>
        <w:t>（三）防治污染设施的建设和运行情况</w:t>
      </w:r>
      <w:r>
        <w:rPr>
          <w:rFonts w:hint="eastAsia" w:asciiTheme="minorEastAsia" w:hAnsiTheme="minorEastAsia" w:cstheme="minorEastAsia"/>
          <w:sz w:val="22"/>
          <w:szCs w:val="22"/>
          <w:highlight w:val="none"/>
          <w:lang w:eastAsia="zh-CN"/>
        </w:rPr>
        <w:t>：</w:t>
      </w:r>
      <w:r>
        <w:rPr>
          <w:rFonts w:hint="eastAsia" w:asciiTheme="minorEastAsia" w:hAnsiTheme="minorEastAsia" w:eastAsiaTheme="minorEastAsia" w:cstheme="minorEastAsia"/>
          <w:sz w:val="22"/>
          <w:szCs w:val="22"/>
          <w:highlight w:val="none"/>
        </w:rPr>
        <w:br w:type="textWrapping"/>
      </w:r>
      <w:r>
        <w:rPr>
          <w:rFonts w:hint="eastAsia" w:asciiTheme="minorEastAsia" w:hAnsiTheme="minorEastAsia" w:cstheme="minorEastAsia"/>
          <w:sz w:val="22"/>
          <w:szCs w:val="22"/>
          <w:highlight w:val="none"/>
          <w:lang w:val="en-US" w:eastAsia="zh-CN"/>
        </w:rPr>
        <w:t xml:space="preserve">    </w:t>
      </w:r>
      <w:r>
        <w:rPr>
          <w:rFonts w:hint="eastAsia" w:asciiTheme="minorEastAsia" w:hAnsiTheme="minorEastAsia" w:eastAsiaTheme="minorEastAsia" w:cstheme="minorEastAsia"/>
          <w:sz w:val="22"/>
          <w:szCs w:val="22"/>
          <w:highlight w:val="none"/>
          <w:lang w:val="en-US" w:eastAsia="zh-CN"/>
        </w:rPr>
        <w:t>酸雾塔建设时间：17/5/1月份，从建设至今一直处于正常运行状况；</w:t>
      </w:r>
      <w:r>
        <w:rPr>
          <w:rFonts w:hint="eastAsia" w:asciiTheme="minorEastAsia" w:hAnsiTheme="minorEastAsia" w:eastAsiaTheme="minorEastAsia" w:cstheme="minorEastAsia"/>
          <w:sz w:val="22"/>
          <w:szCs w:val="22"/>
          <w:highlight w:val="none"/>
          <w:lang w:val="en-US" w:eastAsia="zh-CN"/>
        </w:rPr>
        <w:br w:type="textWrapping"/>
      </w:r>
      <w:r>
        <w:rPr>
          <w:rFonts w:hint="eastAsia" w:asciiTheme="minorEastAsia" w:hAnsiTheme="minorEastAsia" w:cstheme="minorEastAsia"/>
          <w:sz w:val="22"/>
          <w:szCs w:val="22"/>
          <w:highlight w:val="none"/>
          <w:lang w:val="en-US" w:eastAsia="zh-CN"/>
        </w:rPr>
        <w:t xml:space="preserve">    </w:t>
      </w:r>
      <w:r>
        <w:rPr>
          <w:rFonts w:hint="eastAsia" w:asciiTheme="minorEastAsia" w:hAnsiTheme="minorEastAsia" w:eastAsiaTheme="minorEastAsia" w:cstheme="minorEastAsia"/>
          <w:sz w:val="22"/>
          <w:szCs w:val="22"/>
          <w:highlight w:val="none"/>
          <w:lang w:val="en-US" w:eastAsia="zh-CN"/>
        </w:rPr>
        <w:t>污水处理站建设时间：18/8月份，从建设至今一直处于正常运行状况</w:t>
      </w:r>
      <w:r>
        <w:rPr>
          <w:rFonts w:hint="eastAsia" w:asciiTheme="minorEastAsia" w:hAnsiTheme="minorEastAsia" w:cstheme="minorEastAsia"/>
          <w:sz w:val="22"/>
          <w:szCs w:val="22"/>
          <w:highlight w:val="none"/>
          <w:lang w:val="en-US" w:eastAsia="zh-CN"/>
        </w:rPr>
        <w:t>。</w:t>
      </w:r>
      <w:r>
        <w:rPr>
          <w:rFonts w:hint="eastAsia" w:asciiTheme="minorEastAsia" w:hAnsiTheme="minorEastAsia" w:eastAsiaTheme="minorEastAsia" w:cstheme="minorEastAsia"/>
          <w:sz w:val="22"/>
          <w:szCs w:val="22"/>
          <w:highlight w:val="none"/>
        </w:rPr>
        <w:br w:type="textWrapping"/>
      </w:r>
      <w:r>
        <w:rPr>
          <w:rFonts w:hint="eastAsia" w:asciiTheme="minorEastAsia" w:hAnsiTheme="minorEastAsia" w:eastAsiaTheme="minorEastAsia" w:cstheme="minorEastAsia"/>
          <w:sz w:val="22"/>
          <w:szCs w:val="22"/>
          <w:highlight w:val="none"/>
        </w:rPr>
        <w:t>（四）建设项目环境影响评价及其他环境保护行政许可情况</w:t>
      </w:r>
      <w:r>
        <w:rPr>
          <w:rFonts w:hint="eastAsia" w:asciiTheme="minorEastAsia" w:hAnsiTheme="minorEastAsia" w:cstheme="minorEastAsia"/>
          <w:sz w:val="22"/>
          <w:szCs w:val="22"/>
          <w:highlight w:val="none"/>
          <w:lang w:eastAsia="zh-CN"/>
        </w:rPr>
        <w:t>：</w:t>
      </w:r>
      <w:r>
        <w:rPr>
          <w:rFonts w:hint="eastAsia" w:asciiTheme="minorEastAsia" w:hAnsiTheme="minorEastAsia" w:eastAsiaTheme="minorEastAsia" w:cstheme="minorEastAsia"/>
          <w:sz w:val="22"/>
          <w:szCs w:val="22"/>
          <w:highlight w:val="none"/>
        </w:rPr>
        <w:br w:type="textWrapping"/>
      </w:r>
      <w:r>
        <w:rPr>
          <w:rFonts w:hint="eastAsia" w:asciiTheme="minorEastAsia" w:hAnsiTheme="minorEastAsia" w:cstheme="minorEastAsia"/>
          <w:sz w:val="22"/>
          <w:szCs w:val="22"/>
          <w:highlight w:val="none"/>
          <w:lang w:val="en-US" w:eastAsia="zh-CN"/>
        </w:rPr>
        <w:t xml:space="preserve">    </w:t>
      </w:r>
      <w:r>
        <w:rPr>
          <w:rFonts w:hint="eastAsia" w:asciiTheme="minorEastAsia" w:hAnsiTheme="minorEastAsia" w:eastAsiaTheme="minorEastAsia" w:cstheme="minorEastAsia"/>
          <w:sz w:val="22"/>
          <w:szCs w:val="22"/>
          <w:highlight w:val="none"/>
          <w:lang w:val="en-US" w:eastAsia="zh-CN"/>
        </w:rPr>
        <w:t>公司已于2015年12月24日取得年产600万片大尺寸蓝宝石芯片衬底加工项目环境影响报告表暨水环境影响专项的批复，批复号：青环高新审【2015】107号。</w:t>
      </w:r>
      <w:r>
        <w:rPr>
          <w:rFonts w:hint="eastAsia" w:asciiTheme="minorEastAsia" w:hAnsiTheme="minorEastAsia" w:eastAsiaTheme="minorEastAsia" w:cstheme="minorEastAsia"/>
          <w:sz w:val="22"/>
          <w:szCs w:val="22"/>
          <w:highlight w:val="none"/>
        </w:rPr>
        <w:br w:type="textWrapping"/>
      </w:r>
      <w:r>
        <w:rPr>
          <w:rFonts w:hint="eastAsia" w:asciiTheme="minorEastAsia" w:hAnsiTheme="minorEastAsia" w:eastAsiaTheme="minorEastAsia" w:cstheme="minorEastAsia"/>
          <w:sz w:val="22"/>
          <w:szCs w:val="22"/>
          <w:highlight w:val="none"/>
        </w:rPr>
        <w:t>（五）突发环境事件应急预案</w:t>
      </w:r>
      <w:r>
        <w:rPr>
          <w:rFonts w:hint="eastAsia" w:asciiTheme="minorEastAsia" w:hAnsiTheme="minorEastAsia" w:cstheme="minorEastAsia"/>
          <w:sz w:val="22"/>
          <w:szCs w:val="22"/>
          <w:highlight w:val="none"/>
          <w:lang w:eastAsia="zh-CN"/>
        </w:rPr>
        <w:t>：</w:t>
      </w:r>
    </w:p>
    <w:p>
      <w:pPr>
        <w:numPr>
          <w:ilvl w:val="0"/>
          <w:numId w:val="0"/>
        </w:numPr>
        <w:ind w:firstLine="440" w:firstLineChars="200"/>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lang w:val="en-US" w:eastAsia="zh-CN"/>
        </w:rPr>
        <w:t>公司已于2018年9月12日完成突发环境应急预案备案，取得企业事业单位突发环境事件应急预案备案表，备案编号：370299-2018-035-L。</w:t>
      </w:r>
      <w:r>
        <w:rPr>
          <w:rFonts w:hint="eastAsia" w:asciiTheme="minorEastAsia" w:hAnsiTheme="minorEastAsia" w:eastAsiaTheme="minorEastAsia" w:cstheme="minorEastAsia"/>
          <w:sz w:val="22"/>
          <w:szCs w:val="22"/>
          <w:highlight w:val="none"/>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15F92"/>
    <w:multiLevelType w:val="singleLevel"/>
    <w:tmpl w:val="49115F92"/>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B2985"/>
    <w:rsid w:val="0C6F6E40"/>
    <w:rsid w:val="1178310A"/>
    <w:rsid w:val="15F367A2"/>
    <w:rsid w:val="1A3C12F4"/>
    <w:rsid w:val="1E005ABE"/>
    <w:rsid w:val="32EE5E8E"/>
    <w:rsid w:val="359C01AB"/>
    <w:rsid w:val="38912FF2"/>
    <w:rsid w:val="3AEE3ADD"/>
    <w:rsid w:val="40556F4F"/>
    <w:rsid w:val="52513763"/>
    <w:rsid w:val="632D4455"/>
    <w:rsid w:val="63AA5F3D"/>
    <w:rsid w:val="644B2B21"/>
    <w:rsid w:val="65F81115"/>
    <w:rsid w:val="67676839"/>
    <w:rsid w:val="75D56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2021-05-17T05:57:00Z</dcterms:created>
  <dc:creator>JX04</dc:creator>
  <cp:lastModifiedBy>老板！来个96年的柚子！</cp:lastModifiedBy>
  <dcterms:modified xsi:type="dcterms:W3CDTF">2021-05-18T01:50:06Z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